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D16B6" w14:textId="77777777" w:rsidR="008773C6" w:rsidRPr="00C66C78" w:rsidRDefault="0032526F" w:rsidP="0032526F">
      <w:pPr>
        <w:rPr>
          <w:rFonts w:ascii="Calibri" w:eastAsia="Calibri" w:hAnsi="Calibri" w:cs="Arial"/>
          <w:b/>
          <w:sz w:val="22"/>
          <w:szCs w:val="22"/>
          <w:lang w:eastAsia="en-US"/>
        </w:rPr>
      </w:pPr>
      <w:r w:rsidRPr="00C66C78">
        <w:rPr>
          <w:rFonts w:ascii="Calibri" w:eastAsia="Calibri" w:hAnsi="Calibri" w:cs="Arial"/>
          <w:b/>
          <w:sz w:val="22"/>
          <w:szCs w:val="22"/>
          <w:lang w:eastAsia="en-US"/>
        </w:rPr>
        <w:t xml:space="preserve">“Event” refers to a Talk, Trip, Workshop or any other one-off event </w:t>
      </w:r>
    </w:p>
    <w:p w14:paraId="316D16B7" w14:textId="77777777" w:rsidR="0032526F" w:rsidRPr="00C66C78" w:rsidRDefault="0032526F" w:rsidP="008773C6">
      <w:pPr>
        <w:pStyle w:val="ListParagraph"/>
        <w:numPr>
          <w:ilvl w:val="0"/>
          <w:numId w:val="43"/>
        </w:numPr>
        <w:rPr>
          <w:rFonts w:ascii="Calibri" w:eastAsia="Calibri" w:hAnsi="Calibri" w:cs="Arial"/>
          <w:b/>
          <w:sz w:val="22"/>
          <w:szCs w:val="22"/>
          <w:lang w:eastAsia="en-US"/>
        </w:rPr>
      </w:pPr>
      <w:r w:rsidRPr="00C66C78">
        <w:rPr>
          <w:rFonts w:ascii="Calibri" w:eastAsia="Calibri" w:hAnsi="Calibri" w:cs="Arial"/>
          <w:b/>
          <w:sz w:val="22"/>
          <w:szCs w:val="22"/>
          <w:lang w:eastAsia="en-US"/>
        </w:rPr>
        <w:t>Tickets (members’ events)</w:t>
      </w:r>
    </w:p>
    <w:p w14:paraId="316D16B8" w14:textId="77777777" w:rsidR="0032526F" w:rsidRPr="00C66C78" w:rsidRDefault="0032526F" w:rsidP="00F576BE">
      <w:pPr>
        <w:rPr>
          <w:rFonts w:ascii="Calibri" w:eastAsia="Calibri" w:hAnsi="Calibri" w:cs="Arial"/>
          <w:sz w:val="22"/>
          <w:szCs w:val="22"/>
          <w:lang w:eastAsia="en-US"/>
        </w:rPr>
      </w:pPr>
      <w:r w:rsidRPr="00C66C78">
        <w:rPr>
          <w:rFonts w:ascii="Calibri" w:eastAsia="Calibri" w:hAnsi="Calibri" w:cs="Arial"/>
          <w:sz w:val="22"/>
          <w:szCs w:val="22"/>
          <w:lang w:eastAsia="en-US"/>
        </w:rPr>
        <w:t xml:space="preserve">Tickets for events will be available as soon as an event is publicised and may be purchased in person by cash, cheque or card over the library desk, </w:t>
      </w:r>
      <w:r w:rsidR="00FB4F51">
        <w:rPr>
          <w:rFonts w:ascii="Calibri" w:eastAsia="Calibri" w:hAnsi="Calibri" w:cs="Arial"/>
          <w:sz w:val="22"/>
          <w:szCs w:val="22"/>
          <w:lang w:eastAsia="en-US"/>
        </w:rPr>
        <w:t xml:space="preserve">online via the Institute online store </w:t>
      </w:r>
      <w:r w:rsidRPr="00C66C78">
        <w:rPr>
          <w:rFonts w:ascii="Calibri" w:eastAsia="Calibri" w:hAnsi="Calibri" w:cs="Arial"/>
          <w:sz w:val="22"/>
          <w:szCs w:val="22"/>
          <w:lang w:eastAsia="en-US"/>
        </w:rPr>
        <w:t xml:space="preserve">or by cheque in the post. </w:t>
      </w:r>
    </w:p>
    <w:p w14:paraId="316D16BA" w14:textId="77777777" w:rsidR="0032526F" w:rsidRPr="00C66C78" w:rsidRDefault="0032526F" w:rsidP="00F576BE">
      <w:pPr>
        <w:rPr>
          <w:rFonts w:ascii="Calibri" w:eastAsia="Calibri" w:hAnsi="Calibri" w:cs="Arial"/>
          <w:sz w:val="22"/>
          <w:szCs w:val="22"/>
          <w:lang w:eastAsia="en-US"/>
        </w:rPr>
      </w:pPr>
      <w:r w:rsidRPr="00C66C78">
        <w:rPr>
          <w:rFonts w:ascii="Calibri" w:eastAsia="Calibri" w:hAnsi="Calibri" w:cs="Arial"/>
          <w:sz w:val="22"/>
          <w:szCs w:val="22"/>
          <w:lang w:eastAsia="en-US"/>
        </w:rPr>
        <w:t xml:space="preserve">To attend a members’ event, your subscription to the Ipswich Institute must be valid for the date of the event. </w:t>
      </w:r>
    </w:p>
    <w:p w14:paraId="316D16BB" w14:textId="77777777" w:rsidR="0032526F" w:rsidRPr="00C66C78" w:rsidRDefault="0032526F" w:rsidP="00F576BE">
      <w:pPr>
        <w:rPr>
          <w:rFonts w:ascii="Calibri" w:eastAsia="Calibri" w:hAnsi="Calibri" w:cs="Arial"/>
          <w:sz w:val="22"/>
          <w:szCs w:val="22"/>
          <w:lang w:eastAsia="en-US"/>
        </w:rPr>
      </w:pPr>
      <w:r w:rsidRPr="00C66C78">
        <w:rPr>
          <w:rFonts w:ascii="Calibri" w:eastAsia="Calibri" w:hAnsi="Calibri" w:cs="Arial"/>
          <w:sz w:val="22"/>
          <w:szCs w:val="22"/>
          <w:lang w:eastAsia="en-US"/>
        </w:rPr>
        <w:t>Unless otherwise stated, members may buy tickets for up to three non-members to attend the same event.</w:t>
      </w:r>
    </w:p>
    <w:p w14:paraId="316D16BC" w14:textId="77777777" w:rsidR="0032526F" w:rsidRPr="00C66C78" w:rsidRDefault="0032526F" w:rsidP="00F576BE">
      <w:pPr>
        <w:rPr>
          <w:rFonts w:ascii="Calibri" w:eastAsia="Calibri" w:hAnsi="Calibri" w:cs="Arial"/>
          <w:sz w:val="22"/>
          <w:szCs w:val="22"/>
          <w:lang w:eastAsia="en-US"/>
        </w:rPr>
      </w:pPr>
      <w:r w:rsidRPr="00C66C78">
        <w:rPr>
          <w:rFonts w:ascii="Calibri" w:eastAsia="Calibri" w:hAnsi="Calibri" w:cs="Arial"/>
          <w:sz w:val="22"/>
          <w:szCs w:val="22"/>
          <w:lang w:eastAsia="en-US"/>
        </w:rPr>
        <w:t>Entry to an event will be permitted on presentation of a valid ticket</w:t>
      </w:r>
      <w:r w:rsidR="00FB4F51">
        <w:rPr>
          <w:rFonts w:ascii="Calibri" w:eastAsia="Calibri" w:hAnsi="Calibri" w:cs="Arial"/>
          <w:sz w:val="22"/>
          <w:szCs w:val="22"/>
          <w:lang w:eastAsia="en-US"/>
        </w:rPr>
        <w:t xml:space="preserve"> or receipt.</w:t>
      </w:r>
      <w:r w:rsidRPr="00C66C78">
        <w:rPr>
          <w:rFonts w:ascii="Calibri" w:eastAsia="Calibri" w:hAnsi="Calibri" w:cs="Arial"/>
          <w:sz w:val="22"/>
          <w:szCs w:val="22"/>
          <w:lang w:eastAsia="en-US"/>
        </w:rPr>
        <w:t xml:space="preserve"> </w:t>
      </w:r>
    </w:p>
    <w:p w14:paraId="316D16BD" w14:textId="77777777" w:rsidR="008773C6" w:rsidRPr="00C66C78" w:rsidRDefault="0032526F" w:rsidP="00F576BE">
      <w:pPr>
        <w:rPr>
          <w:rFonts w:ascii="Calibri" w:eastAsia="Calibri" w:hAnsi="Calibri" w:cs="Arial"/>
          <w:sz w:val="22"/>
          <w:szCs w:val="22"/>
          <w:lang w:eastAsia="en-US"/>
        </w:rPr>
      </w:pPr>
      <w:r w:rsidRPr="00C66C78">
        <w:rPr>
          <w:rFonts w:ascii="Calibri" w:eastAsia="Calibri" w:hAnsi="Calibri" w:cs="Arial"/>
          <w:sz w:val="22"/>
          <w:szCs w:val="22"/>
          <w:lang w:eastAsia="en-US"/>
        </w:rPr>
        <w:t>We accept payment by credit or debit card, cash or cheq</w:t>
      </w:r>
      <w:r w:rsidR="00C66C78">
        <w:rPr>
          <w:rFonts w:ascii="Calibri" w:eastAsia="Calibri" w:hAnsi="Calibri" w:cs="Arial"/>
          <w:sz w:val="22"/>
          <w:szCs w:val="22"/>
          <w:lang w:eastAsia="en-US"/>
        </w:rPr>
        <w:t xml:space="preserve">ue, but cannot take payment by </w:t>
      </w:r>
      <w:r w:rsidRPr="00C66C78">
        <w:rPr>
          <w:rFonts w:ascii="Calibri" w:eastAsia="Calibri" w:hAnsi="Calibri" w:cs="Arial"/>
          <w:sz w:val="22"/>
          <w:szCs w:val="22"/>
          <w:lang w:eastAsia="en-US"/>
        </w:rPr>
        <w:t>phone or direct bank transfer.</w:t>
      </w:r>
    </w:p>
    <w:p w14:paraId="316D16BE" w14:textId="77777777" w:rsidR="008773C6" w:rsidRPr="00C66C78" w:rsidRDefault="0032526F" w:rsidP="008773C6">
      <w:pPr>
        <w:pStyle w:val="ListParagraph"/>
        <w:numPr>
          <w:ilvl w:val="0"/>
          <w:numId w:val="43"/>
        </w:numPr>
        <w:rPr>
          <w:rFonts w:ascii="Calibri" w:eastAsia="Calibri" w:hAnsi="Calibri" w:cs="Arial"/>
          <w:b/>
          <w:sz w:val="22"/>
          <w:szCs w:val="22"/>
          <w:lang w:eastAsia="en-US"/>
        </w:rPr>
      </w:pPr>
      <w:r w:rsidRPr="00C66C78">
        <w:rPr>
          <w:rFonts w:ascii="Calibri" w:eastAsia="Calibri" w:hAnsi="Calibri" w:cs="Arial"/>
          <w:b/>
          <w:sz w:val="22"/>
          <w:szCs w:val="22"/>
          <w:lang w:eastAsia="en-US"/>
        </w:rPr>
        <w:t>Tickets (public events)</w:t>
      </w:r>
    </w:p>
    <w:p w14:paraId="316D16BF" w14:textId="77777777" w:rsidR="0032526F" w:rsidRPr="00C66C78" w:rsidRDefault="0032526F" w:rsidP="00F576BE">
      <w:pPr>
        <w:rPr>
          <w:rFonts w:ascii="Calibri" w:eastAsia="Calibri" w:hAnsi="Calibri" w:cs="Arial"/>
          <w:sz w:val="22"/>
          <w:szCs w:val="22"/>
          <w:lang w:eastAsia="en-US"/>
        </w:rPr>
      </w:pPr>
      <w:r w:rsidRPr="00C66C78">
        <w:rPr>
          <w:rFonts w:ascii="Calibri" w:eastAsia="Calibri" w:hAnsi="Calibri" w:cs="Arial"/>
          <w:sz w:val="22"/>
          <w:szCs w:val="22"/>
          <w:lang w:eastAsia="en-US"/>
        </w:rPr>
        <w:t xml:space="preserve">Tickets for events will be available as soon as an event is publicised and may be purchased in person by cash, cheque or card over the library desk, or by cheque in the post. </w:t>
      </w:r>
    </w:p>
    <w:p w14:paraId="316D16C1" w14:textId="77777777" w:rsidR="0032526F" w:rsidRPr="00C66C78" w:rsidRDefault="0032526F" w:rsidP="00F576BE">
      <w:pPr>
        <w:rPr>
          <w:rFonts w:ascii="Calibri" w:eastAsia="Calibri" w:hAnsi="Calibri" w:cs="Arial"/>
          <w:sz w:val="22"/>
          <w:szCs w:val="22"/>
          <w:lang w:eastAsia="en-US"/>
        </w:rPr>
      </w:pPr>
      <w:r w:rsidRPr="00C66C78">
        <w:rPr>
          <w:rFonts w:ascii="Calibri" w:eastAsia="Calibri" w:hAnsi="Calibri" w:cs="Arial"/>
          <w:sz w:val="22"/>
          <w:szCs w:val="22"/>
          <w:lang w:eastAsia="en-US"/>
        </w:rPr>
        <w:t>Entry to an event will be permitted on presentation of a valid ticket</w:t>
      </w:r>
      <w:r w:rsidR="00FB4F51">
        <w:rPr>
          <w:rFonts w:ascii="Calibri" w:eastAsia="Calibri" w:hAnsi="Calibri" w:cs="Arial"/>
          <w:sz w:val="22"/>
          <w:szCs w:val="22"/>
          <w:lang w:eastAsia="en-US"/>
        </w:rPr>
        <w:t xml:space="preserve"> or receipt</w:t>
      </w:r>
      <w:r w:rsidRPr="00C66C78">
        <w:rPr>
          <w:rFonts w:ascii="Calibri" w:eastAsia="Calibri" w:hAnsi="Calibri" w:cs="Arial"/>
          <w:sz w:val="22"/>
          <w:szCs w:val="22"/>
          <w:lang w:eastAsia="en-US"/>
        </w:rPr>
        <w:t xml:space="preserve">. </w:t>
      </w:r>
    </w:p>
    <w:p w14:paraId="316D16C2" w14:textId="77777777" w:rsidR="008773C6" w:rsidRPr="00C66C78" w:rsidRDefault="0032526F" w:rsidP="00F576BE">
      <w:pPr>
        <w:rPr>
          <w:rFonts w:ascii="Calibri" w:eastAsia="Calibri" w:hAnsi="Calibri" w:cs="Arial"/>
          <w:sz w:val="22"/>
          <w:szCs w:val="22"/>
          <w:lang w:eastAsia="en-US"/>
        </w:rPr>
      </w:pPr>
      <w:r w:rsidRPr="00C66C78">
        <w:rPr>
          <w:rFonts w:ascii="Calibri" w:eastAsia="Calibri" w:hAnsi="Calibri" w:cs="Arial"/>
          <w:sz w:val="22"/>
          <w:szCs w:val="22"/>
          <w:lang w:eastAsia="en-US"/>
        </w:rPr>
        <w:t>We accept payment by credit or debit card, cash or cheque, but cannot take payment by ‘phone or direct bank transfer.</w:t>
      </w:r>
    </w:p>
    <w:p w14:paraId="316D16C3" w14:textId="77777777" w:rsidR="0032526F" w:rsidRPr="00C66C78" w:rsidRDefault="0032526F" w:rsidP="008773C6">
      <w:pPr>
        <w:pStyle w:val="ListParagraph"/>
        <w:numPr>
          <w:ilvl w:val="0"/>
          <w:numId w:val="43"/>
        </w:numPr>
        <w:rPr>
          <w:rFonts w:ascii="Calibri" w:eastAsia="Calibri" w:hAnsi="Calibri" w:cs="Arial"/>
          <w:b/>
          <w:sz w:val="22"/>
          <w:szCs w:val="22"/>
          <w:lang w:eastAsia="en-US"/>
        </w:rPr>
      </w:pPr>
      <w:r w:rsidRPr="00C66C78">
        <w:rPr>
          <w:rFonts w:ascii="Calibri" w:eastAsia="Calibri" w:hAnsi="Calibri" w:cs="Arial"/>
          <w:b/>
          <w:sz w:val="22"/>
          <w:szCs w:val="22"/>
          <w:lang w:eastAsia="en-US"/>
        </w:rPr>
        <w:t>Cancellation &amp; Refunds</w:t>
      </w:r>
    </w:p>
    <w:p w14:paraId="316D16C4" w14:textId="77777777" w:rsidR="0032526F" w:rsidRPr="00C66C78" w:rsidRDefault="0032526F" w:rsidP="00F576BE">
      <w:pPr>
        <w:rPr>
          <w:rFonts w:ascii="Calibri" w:eastAsia="Calibri" w:hAnsi="Calibri" w:cs="Arial"/>
          <w:sz w:val="22"/>
          <w:szCs w:val="22"/>
          <w:lang w:eastAsia="en-US"/>
        </w:rPr>
      </w:pPr>
      <w:r w:rsidRPr="00C66C78">
        <w:rPr>
          <w:rFonts w:ascii="Calibri" w:eastAsia="Calibri" w:hAnsi="Calibri" w:cs="Arial"/>
          <w:sz w:val="22"/>
          <w:szCs w:val="22"/>
          <w:lang w:eastAsia="en-US"/>
        </w:rPr>
        <w:t>If the event is cancelled, the full ticket price will be refunded.</w:t>
      </w:r>
    </w:p>
    <w:p w14:paraId="316D16C5" w14:textId="1861E0FC" w:rsidR="00C66C78" w:rsidRDefault="0032526F" w:rsidP="00F576BE">
      <w:pPr>
        <w:rPr>
          <w:rFonts w:ascii="Calibri" w:eastAsia="Calibri" w:hAnsi="Calibri" w:cs="Arial"/>
          <w:sz w:val="22"/>
          <w:szCs w:val="22"/>
          <w:lang w:eastAsia="en-US"/>
        </w:rPr>
      </w:pPr>
      <w:r w:rsidRPr="00C66C78">
        <w:rPr>
          <w:rFonts w:ascii="Calibri" w:eastAsia="Calibri" w:hAnsi="Calibri" w:cs="Arial"/>
          <w:sz w:val="22"/>
          <w:szCs w:val="22"/>
          <w:lang w:eastAsia="en-US"/>
        </w:rPr>
        <w:t>I</w:t>
      </w:r>
      <w:r w:rsidR="00F576BE">
        <w:rPr>
          <w:rFonts w:ascii="Calibri" w:eastAsia="Calibri" w:hAnsi="Calibri" w:cs="Arial"/>
          <w:sz w:val="22"/>
          <w:szCs w:val="22"/>
          <w:lang w:eastAsia="en-US"/>
        </w:rPr>
        <w:t>f</w:t>
      </w:r>
      <w:r w:rsidRPr="00C66C78">
        <w:rPr>
          <w:rFonts w:ascii="Calibri" w:eastAsia="Calibri" w:hAnsi="Calibri" w:cs="Arial"/>
          <w:sz w:val="22"/>
          <w:szCs w:val="22"/>
          <w:lang w:eastAsia="en-US"/>
        </w:rPr>
        <w:t xml:space="preserve"> the ticket holder no longer wants to, or is unable to, attend the event a refund will be given only if the ticket is resold. If the ticket is resold, a charge of 20% of the ticket price will be deducted before a refund is given.</w:t>
      </w:r>
    </w:p>
    <w:p w14:paraId="54A776A7" w14:textId="6DC2ACD6" w:rsidR="00091217" w:rsidRPr="00C66C78" w:rsidRDefault="00091217" w:rsidP="00F576BE">
      <w:pPr>
        <w:rPr>
          <w:rFonts w:ascii="Calibri" w:eastAsia="Calibri" w:hAnsi="Calibri" w:cs="Arial"/>
          <w:sz w:val="22"/>
          <w:szCs w:val="22"/>
          <w:lang w:eastAsia="en-US"/>
        </w:rPr>
      </w:pPr>
      <w:r w:rsidRPr="00091217">
        <w:rPr>
          <w:rFonts w:ascii="Calibri" w:eastAsia="Calibri" w:hAnsi="Calibri" w:cs="Arial"/>
          <w:sz w:val="22"/>
          <w:szCs w:val="22"/>
          <w:lang w:eastAsia="en-US"/>
        </w:rPr>
        <w:t>Refunds issued as a cheque must be cashed within the time allowed by banks (usually 6 months), cheques will not be reissued after this period. Lost cheques (apart from those that are mislaid in the post) will only be reissued after the fee for the cancellation of the original cheque has been deducted (£5).</w:t>
      </w:r>
    </w:p>
    <w:p w14:paraId="316D16C6" w14:textId="77777777" w:rsidR="0032526F" w:rsidRPr="00C66C78" w:rsidRDefault="0032526F" w:rsidP="00C66C78">
      <w:pPr>
        <w:pStyle w:val="ListParagraph"/>
        <w:numPr>
          <w:ilvl w:val="0"/>
          <w:numId w:val="43"/>
        </w:numPr>
        <w:rPr>
          <w:rFonts w:ascii="Calibri" w:eastAsia="Calibri" w:hAnsi="Calibri" w:cs="Arial"/>
          <w:b/>
          <w:sz w:val="22"/>
          <w:szCs w:val="22"/>
          <w:lang w:eastAsia="en-US"/>
        </w:rPr>
      </w:pPr>
      <w:r w:rsidRPr="00C66C78">
        <w:rPr>
          <w:rFonts w:ascii="Calibri" w:eastAsia="Calibri" w:hAnsi="Calibri" w:cs="Arial"/>
          <w:b/>
          <w:sz w:val="22"/>
          <w:szCs w:val="22"/>
          <w:lang w:eastAsia="en-US"/>
        </w:rPr>
        <w:t>Transfer</w:t>
      </w:r>
    </w:p>
    <w:p w14:paraId="316D16C7" w14:textId="77777777" w:rsidR="00C66C78" w:rsidRPr="00C66C78" w:rsidRDefault="0032526F" w:rsidP="00F576BE">
      <w:pPr>
        <w:rPr>
          <w:rFonts w:ascii="Calibri" w:eastAsia="Calibri" w:hAnsi="Calibri" w:cs="Arial"/>
          <w:sz w:val="22"/>
          <w:szCs w:val="22"/>
          <w:lang w:eastAsia="en-US"/>
        </w:rPr>
      </w:pPr>
      <w:r w:rsidRPr="00C66C78">
        <w:rPr>
          <w:rFonts w:ascii="Calibri" w:eastAsia="Calibri" w:hAnsi="Calibri" w:cs="Arial"/>
          <w:sz w:val="22"/>
          <w:szCs w:val="22"/>
          <w:lang w:eastAsia="en-US"/>
        </w:rPr>
        <w:t xml:space="preserve">The reselling or transfer of tickets is not allowed.  </w:t>
      </w:r>
    </w:p>
    <w:p w14:paraId="316D16C8" w14:textId="77777777" w:rsidR="0032526F" w:rsidRPr="00C66C78" w:rsidRDefault="0032526F" w:rsidP="00C66C78">
      <w:pPr>
        <w:pStyle w:val="ListParagraph"/>
        <w:numPr>
          <w:ilvl w:val="0"/>
          <w:numId w:val="43"/>
        </w:numPr>
        <w:rPr>
          <w:rFonts w:ascii="Calibri" w:eastAsia="Calibri" w:hAnsi="Calibri" w:cs="Arial"/>
          <w:b/>
          <w:sz w:val="22"/>
          <w:szCs w:val="22"/>
          <w:lang w:eastAsia="en-US"/>
        </w:rPr>
      </w:pPr>
      <w:r w:rsidRPr="00C66C78">
        <w:rPr>
          <w:rFonts w:ascii="Calibri" w:eastAsia="Calibri" w:hAnsi="Calibri" w:cs="Arial"/>
          <w:b/>
          <w:sz w:val="22"/>
          <w:szCs w:val="22"/>
          <w:lang w:eastAsia="en-US"/>
        </w:rPr>
        <w:t>Data Protection</w:t>
      </w:r>
    </w:p>
    <w:p w14:paraId="316D16C9" w14:textId="77777777" w:rsidR="00F9115B" w:rsidRDefault="0032526F" w:rsidP="00F576BE">
      <w:pPr>
        <w:rPr>
          <w:rFonts w:ascii="Calibri" w:eastAsia="Calibri" w:hAnsi="Calibri" w:cs="Arial"/>
          <w:sz w:val="22"/>
          <w:szCs w:val="22"/>
          <w:lang w:eastAsia="en-US"/>
        </w:rPr>
      </w:pPr>
      <w:r w:rsidRPr="00C66C78">
        <w:rPr>
          <w:rFonts w:ascii="Calibri" w:eastAsia="Calibri" w:hAnsi="Calibri" w:cs="Arial"/>
          <w:sz w:val="22"/>
          <w:szCs w:val="22"/>
          <w:lang w:eastAsia="en-US"/>
        </w:rPr>
        <w:t xml:space="preserve">Any personal information you give to us will be processed in accordance with our data privacy policy. </w:t>
      </w:r>
    </w:p>
    <w:p w14:paraId="316D16CA" w14:textId="77777777" w:rsidR="008A62F4" w:rsidRPr="008A62F4" w:rsidRDefault="008A62F4" w:rsidP="008A62F4">
      <w:pPr>
        <w:pStyle w:val="ListParagraph"/>
        <w:numPr>
          <w:ilvl w:val="0"/>
          <w:numId w:val="43"/>
        </w:numPr>
        <w:rPr>
          <w:rFonts w:asciiTheme="minorHAnsi" w:hAnsiTheme="minorHAnsi" w:cstheme="minorHAnsi"/>
          <w:b/>
          <w:sz w:val="22"/>
          <w:szCs w:val="22"/>
        </w:rPr>
      </w:pPr>
      <w:r w:rsidRPr="008A62F4">
        <w:rPr>
          <w:rFonts w:asciiTheme="minorHAnsi" w:hAnsiTheme="minorHAnsi" w:cstheme="minorHAnsi"/>
          <w:b/>
          <w:sz w:val="22"/>
          <w:szCs w:val="22"/>
        </w:rPr>
        <w:t>Jurisdiction</w:t>
      </w:r>
    </w:p>
    <w:p w14:paraId="316D16CB" w14:textId="77777777" w:rsidR="008A62F4" w:rsidRPr="00F576BE" w:rsidRDefault="008A62F4" w:rsidP="00F576BE">
      <w:pPr>
        <w:rPr>
          <w:rFonts w:asciiTheme="minorHAnsi" w:hAnsiTheme="minorHAnsi" w:cstheme="minorHAnsi"/>
          <w:sz w:val="22"/>
          <w:szCs w:val="22"/>
        </w:rPr>
      </w:pPr>
      <w:r w:rsidRPr="00F576BE">
        <w:rPr>
          <w:rFonts w:asciiTheme="minorHAnsi" w:hAnsiTheme="minorHAnsi" w:cstheme="minorHAnsi"/>
          <w:sz w:val="22"/>
          <w:szCs w:val="22"/>
        </w:rPr>
        <w:t>These terms and conditions will be governed and construed in accordance with the laws of England and Wales. The courts of England and Wales shall have exclusive jurisdiction over disputes between a user and the Ipswich Institute arising out of the access or use of these websites. Omission by the Ipswich Institute to exercise any right under these terms and conditions will not constitute a waiver of such right unless expressly stated by the Ipswich Institute in writing.</w:t>
      </w:r>
    </w:p>
    <w:sectPr w:rsidR="008A62F4" w:rsidRPr="00F576BE">
      <w:headerReference w:type="default" r:id="rId10"/>
      <w:footerReference w:type="default" r:id="rId11"/>
      <w:headerReference w:type="first" r:id="rId12"/>
      <w:footerReference w:type="first" r:id="rId13"/>
      <w:pgSz w:w="11906" w:h="16838" w:code="9"/>
      <w:pgMar w:top="1134" w:right="1134" w:bottom="1134"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48DD9" w14:textId="77777777" w:rsidR="00E610CA" w:rsidRDefault="00E610CA">
      <w:r>
        <w:separator/>
      </w:r>
    </w:p>
  </w:endnote>
  <w:endnote w:type="continuationSeparator" w:id="0">
    <w:p w14:paraId="144C50E7" w14:textId="77777777" w:rsidR="00E610CA" w:rsidRDefault="00E6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D16D3" w14:textId="77777777" w:rsidR="00245A47" w:rsidRPr="004E12BB" w:rsidRDefault="00245A47" w:rsidP="00245A47">
    <w:pPr>
      <w:pBdr>
        <w:bottom w:val="single" w:sz="4" w:space="1" w:color="auto"/>
      </w:pBdr>
      <w:tabs>
        <w:tab w:val="center" w:pos="4500"/>
        <w:tab w:val="right" w:pos="9000"/>
      </w:tabs>
      <w:rPr>
        <w:rFonts w:ascii="Calibri" w:hAnsi="Calibri"/>
        <w:sz w:val="22"/>
        <w:szCs w:val="22"/>
      </w:rPr>
    </w:pPr>
  </w:p>
  <w:p w14:paraId="316D16D4" w14:textId="77777777" w:rsidR="00245A47" w:rsidRPr="004E12BB" w:rsidRDefault="00245A47" w:rsidP="00245A47">
    <w:pPr>
      <w:jc w:val="right"/>
      <w:rPr>
        <w:rFonts w:ascii="Calibri" w:hAnsi="Calibri"/>
        <w:b/>
        <w:sz w:val="22"/>
        <w:szCs w:val="22"/>
      </w:rPr>
    </w:pPr>
    <w:r w:rsidRPr="004E12BB">
      <w:rPr>
        <w:rFonts w:ascii="Calibri" w:hAnsi="Calibri"/>
        <w:b/>
        <w:sz w:val="22"/>
        <w:szCs w:val="22"/>
      </w:rPr>
      <w:tab/>
    </w:r>
    <w:r w:rsidRPr="004E12BB">
      <w:rPr>
        <w:rFonts w:ascii="Calibri" w:hAnsi="Calibri"/>
        <w:b/>
        <w:sz w:val="22"/>
        <w:szCs w:val="22"/>
      </w:rPr>
      <w:tab/>
    </w:r>
    <w:r w:rsidRPr="004E12BB">
      <w:rPr>
        <w:rFonts w:ascii="Calibri" w:hAnsi="Calibri"/>
        <w:b/>
        <w:sz w:val="22"/>
        <w:szCs w:val="22"/>
      </w:rPr>
      <w:tab/>
    </w:r>
    <w:r w:rsidRPr="004E12BB">
      <w:rPr>
        <w:rFonts w:ascii="Calibri" w:hAnsi="Calibri"/>
        <w:b/>
        <w:sz w:val="22"/>
        <w:szCs w:val="22"/>
      </w:rPr>
      <w:tab/>
    </w:r>
  </w:p>
  <w:p w14:paraId="316D16D5" w14:textId="77777777" w:rsidR="006A7B77" w:rsidRPr="004E12BB" w:rsidRDefault="00245A47" w:rsidP="00245A47">
    <w:pPr>
      <w:jc w:val="right"/>
      <w:rPr>
        <w:sz w:val="22"/>
      </w:rPr>
    </w:pPr>
    <w:r w:rsidRPr="004E12BB">
      <w:rPr>
        <w:rFonts w:ascii="Calibri" w:hAnsi="Calibri"/>
        <w:b/>
        <w:sz w:val="22"/>
        <w:szCs w:val="22"/>
      </w:rPr>
      <w:t xml:space="preserve">Page </w:t>
    </w:r>
    <w:r w:rsidRPr="004E12BB">
      <w:rPr>
        <w:rFonts w:ascii="Calibri" w:hAnsi="Calibri"/>
        <w:b/>
        <w:sz w:val="22"/>
        <w:szCs w:val="22"/>
      </w:rPr>
      <w:fldChar w:fldCharType="begin"/>
    </w:r>
    <w:r w:rsidRPr="004E12BB">
      <w:rPr>
        <w:rFonts w:ascii="Calibri" w:hAnsi="Calibri"/>
        <w:b/>
        <w:sz w:val="22"/>
        <w:szCs w:val="22"/>
      </w:rPr>
      <w:instrText xml:space="preserve"> PAGE </w:instrText>
    </w:r>
    <w:r w:rsidRPr="004E12BB">
      <w:rPr>
        <w:rFonts w:ascii="Calibri" w:hAnsi="Calibri"/>
        <w:b/>
        <w:sz w:val="22"/>
        <w:szCs w:val="22"/>
      </w:rPr>
      <w:fldChar w:fldCharType="separate"/>
    </w:r>
    <w:r w:rsidR="008A62F4">
      <w:rPr>
        <w:rFonts w:ascii="Calibri" w:hAnsi="Calibri"/>
        <w:b/>
        <w:noProof/>
        <w:sz w:val="22"/>
        <w:szCs w:val="22"/>
      </w:rPr>
      <w:t>2</w:t>
    </w:r>
    <w:r w:rsidRPr="004E12BB">
      <w:rPr>
        <w:rFonts w:ascii="Calibri" w:hAnsi="Calibri"/>
        <w:b/>
        <w:sz w:val="22"/>
        <w:szCs w:val="22"/>
      </w:rPr>
      <w:fldChar w:fldCharType="end"/>
    </w:r>
    <w:r w:rsidRPr="004E12BB">
      <w:rPr>
        <w:rFonts w:ascii="Calibri" w:hAnsi="Calibri"/>
        <w:b/>
        <w:sz w:val="22"/>
        <w:szCs w:val="22"/>
      </w:rPr>
      <w:t xml:space="preserve"> of </w:t>
    </w:r>
    <w:r w:rsidRPr="004E12BB">
      <w:rPr>
        <w:rFonts w:ascii="Calibri" w:hAnsi="Calibri"/>
        <w:b/>
        <w:sz w:val="22"/>
        <w:szCs w:val="22"/>
      </w:rPr>
      <w:fldChar w:fldCharType="begin"/>
    </w:r>
    <w:r w:rsidRPr="004E12BB">
      <w:rPr>
        <w:rFonts w:ascii="Calibri" w:hAnsi="Calibri"/>
        <w:b/>
        <w:sz w:val="22"/>
        <w:szCs w:val="22"/>
      </w:rPr>
      <w:instrText xml:space="preserve"> NUMPAGES </w:instrText>
    </w:r>
    <w:r w:rsidRPr="004E12BB">
      <w:rPr>
        <w:rFonts w:ascii="Calibri" w:hAnsi="Calibri"/>
        <w:b/>
        <w:sz w:val="22"/>
        <w:szCs w:val="22"/>
      </w:rPr>
      <w:fldChar w:fldCharType="separate"/>
    </w:r>
    <w:r w:rsidR="008A62F4">
      <w:rPr>
        <w:rFonts w:ascii="Calibri" w:hAnsi="Calibri"/>
        <w:b/>
        <w:noProof/>
        <w:sz w:val="22"/>
        <w:szCs w:val="22"/>
      </w:rPr>
      <w:t>2</w:t>
    </w:r>
    <w:r w:rsidRPr="004E12BB">
      <w:rPr>
        <w:rFonts w:ascii="Calibri" w:hAnsi="Calibr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D16D9" w14:textId="77777777" w:rsidR="00245A47" w:rsidRPr="004E12BB" w:rsidRDefault="00245A47" w:rsidP="00245A47">
    <w:pPr>
      <w:pBdr>
        <w:bottom w:val="single" w:sz="4" w:space="1" w:color="auto"/>
      </w:pBdr>
      <w:tabs>
        <w:tab w:val="center" w:pos="4500"/>
        <w:tab w:val="right" w:pos="9000"/>
      </w:tabs>
      <w:rPr>
        <w:rFonts w:ascii="Calibri" w:hAnsi="Calibri"/>
        <w:sz w:val="22"/>
        <w:szCs w:val="22"/>
      </w:rPr>
    </w:pPr>
  </w:p>
  <w:p w14:paraId="316D16DA" w14:textId="77777777" w:rsidR="00245A47" w:rsidRPr="004E12BB" w:rsidRDefault="00245A47" w:rsidP="00245A47">
    <w:pPr>
      <w:jc w:val="right"/>
      <w:rPr>
        <w:rFonts w:ascii="Calibri" w:hAnsi="Calibri"/>
        <w:b/>
        <w:sz w:val="22"/>
        <w:szCs w:val="22"/>
      </w:rPr>
    </w:pPr>
    <w:r w:rsidRPr="004E12BB">
      <w:rPr>
        <w:rFonts w:ascii="Calibri" w:hAnsi="Calibri"/>
        <w:b/>
        <w:sz w:val="22"/>
        <w:szCs w:val="22"/>
      </w:rPr>
      <w:tab/>
    </w:r>
    <w:r w:rsidRPr="004E12BB">
      <w:rPr>
        <w:rFonts w:ascii="Calibri" w:hAnsi="Calibri"/>
        <w:b/>
        <w:sz w:val="22"/>
        <w:szCs w:val="22"/>
      </w:rPr>
      <w:tab/>
    </w:r>
    <w:r w:rsidRPr="004E12BB">
      <w:rPr>
        <w:rFonts w:ascii="Calibri" w:hAnsi="Calibri"/>
        <w:b/>
        <w:sz w:val="22"/>
        <w:szCs w:val="22"/>
      </w:rPr>
      <w:tab/>
    </w:r>
    <w:r w:rsidRPr="004E12BB">
      <w:rPr>
        <w:rFonts w:ascii="Calibri" w:hAnsi="Calibri"/>
        <w:b/>
        <w:sz w:val="22"/>
        <w:szCs w:val="22"/>
      </w:rPr>
      <w:tab/>
    </w:r>
  </w:p>
  <w:p w14:paraId="316D16DB" w14:textId="77777777" w:rsidR="006A7B77" w:rsidRPr="004E12BB" w:rsidRDefault="00245A47" w:rsidP="00245A47">
    <w:pPr>
      <w:jc w:val="right"/>
      <w:rPr>
        <w:sz w:val="22"/>
      </w:rPr>
    </w:pPr>
    <w:r w:rsidRPr="004E12BB">
      <w:rPr>
        <w:rFonts w:ascii="Calibri" w:hAnsi="Calibri"/>
        <w:b/>
        <w:sz w:val="22"/>
        <w:szCs w:val="22"/>
      </w:rPr>
      <w:t xml:space="preserve">Page </w:t>
    </w:r>
    <w:r w:rsidRPr="004E12BB">
      <w:rPr>
        <w:rFonts w:ascii="Calibri" w:hAnsi="Calibri"/>
        <w:b/>
        <w:sz w:val="22"/>
        <w:szCs w:val="22"/>
      </w:rPr>
      <w:fldChar w:fldCharType="begin"/>
    </w:r>
    <w:r w:rsidRPr="004E12BB">
      <w:rPr>
        <w:rFonts w:ascii="Calibri" w:hAnsi="Calibri"/>
        <w:b/>
        <w:sz w:val="22"/>
        <w:szCs w:val="22"/>
      </w:rPr>
      <w:instrText xml:space="preserve"> PAGE </w:instrText>
    </w:r>
    <w:r w:rsidRPr="004E12BB">
      <w:rPr>
        <w:rFonts w:ascii="Calibri" w:hAnsi="Calibri"/>
        <w:b/>
        <w:sz w:val="22"/>
        <w:szCs w:val="22"/>
      </w:rPr>
      <w:fldChar w:fldCharType="separate"/>
    </w:r>
    <w:r w:rsidR="008A62F4">
      <w:rPr>
        <w:rFonts w:ascii="Calibri" w:hAnsi="Calibri"/>
        <w:b/>
        <w:noProof/>
        <w:sz w:val="22"/>
        <w:szCs w:val="22"/>
      </w:rPr>
      <w:t>1</w:t>
    </w:r>
    <w:r w:rsidRPr="004E12BB">
      <w:rPr>
        <w:rFonts w:ascii="Calibri" w:hAnsi="Calibri"/>
        <w:b/>
        <w:sz w:val="22"/>
        <w:szCs w:val="22"/>
      </w:rPr>
      <w:fldChar w:fldCharType="end"/>
    </w:r>
    <w:r w:rsidRPr="004E12BB">
      <w:rPr>
        <w:rFonts w:ascii="Calibri" w:hAnsi="Calibri"/>
        <w:b/>
        <w:sz w:val="22"/>
        <w:szCs w:val="22"/>
      </w:rPr>
      <w:t xml:space="preserve"> of </w:t>
    </w:r>
    <w:r w:rsidRPr="004E12BB">
      <w:rPr>
        <w:rFonts w:ascii="Calibri" w:hAnsi="Calibri"/>
        <w:b/>
        <w:sz w:val="22"/>
        <w:szCs w:val="22"/>
      </w:rPr>
      <w:fldChar w:fldCharType="begin"/>
    </w:r>
    <w:r w:rsidRPr="004E12BB">
      <w:rPr>
        <w:rFonts w:ascii="Calibri" w:hAnsi="Calibri"/>
        <w:b/>
        <w:sz w:val="22"/>
        <w:szCs w:val="22"/>
      </w:rPr>
      <w:instrText xml:space="preserve"> NUMPAGES </w:instrText>
    </w:r>
    <w:r w:rsidRPr="004E12BB">
      <w:rPr>
        <w:rFonts w:ascii="Calibri" w:hAnsi="Calibri"/>
        <w:b/>
        <w:sz w:val="22"/>
        <w:szCs w:val="22"/>
      </w:rPr>
      <w:fldChar w:fldCharType="separate"/>
    </w:r>
    <w:r w:rsidR="008A62F4">
      <w:rPr>
        <w:rFonts w:ascii="Calibri" w:hAnsi="Calibri"/>
        <w:b/>
        <w:noProof/>
        <w:sz w:val="22"/>
        <w:szCs w:val="22"/>
      </w:rPr>
      <w:t>1</w:t>
    </w:r>
    <w:r w:rsidRPr="004E12BB">
      <w:rPr>
        <w:rFonts w:ascii="Calibri" w:hAnsi="Calibri"/>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251A3" w14:textId="77777777" w:rsidR="00E610CA" w:rsidRDefault="00E610CA">
      <w:r>
        <w:separator/>
      </w:r>
    </w:p>
  </w:footnote>
  <w:footnote w:type="continuationSeparator" w:id="0">
    <w:p w14:paraId="3055900D" w14:textId="77777777" w:rsidR="00E610CA" w:rsidRDefault="00E6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D16D0" w14:textId="77777777" w:rsidR="00A23CF1" w:rsidRPr="00A23CF1" w:rsidRDefault="008A62F4" w:rsidP="00A23CF1">
    <w:pPr>
      <w:tabs>
        <w:tab w:val="center" w:pos="4153"/>
        <w:tab w:val="right" w:pos="8306"/>
      </w:tabs>
      <w:jc w:val="right"/>
      <w:rPr>
        <w:rFonts w:ascii="Calibri" w:hAnsi="Calibri"/>
        <w:b/>
        <w:sz w:val="22"/>
      </w:rPr>
    </w:pPr>
    <w:r>
      <w:rPr>
        <w:rFonts w:ascii="Calibri" w:hAnsi="Calibri"/>
        <w:b/>
        <w:sz w:val="22"/>
      </w:rPr>
      <w:t>Terms and Conditions</w:t>
    </w:r>
  </w:p>
  <w:p w14:paraId="316D16D1" w14:textId="77777777" w:rsidR="00A23CF1" w:rsidRPr="00A23CF1" w:rsidRDefault="00A23CF1" w:rsidP="00A23CF1">
    <w:pPr>
      <w:pBdr>
        <w:bottom w:val="single" w:sz="4" w:space="1" w:color="auto"/>
      </w:pBdr>
      <w:tabs>
        <w:tab w:val="center" w:pos="4153"/>
        <w:tab w:val="right" w:pos="8306"/>
      </w:tabs>
      <w:spacing w:before="0" w:after="0"/>
      <w:jc w:val="left"/>
      <w:rPr>
        <w:sz w:val="22"/>
        <w:lang w:eastAsia="en-US"/>
      </w:rPr>
    </w:pPr>
  </w:p>
  <w:p w14:paraId="316D16D2" w14:textId="77777777" w:rsidR="006A7B77" w:rsidRPr="00A23CF1" w:rsidRDefault="006A7B77" w:rsidP="00A23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D16D6" w14:textId="77777777" w:rsidR="007B1677" w:rsidRPr="008A62F4" w:rsidRDefault="0080444E" w:rsidP="008A62F4">
    <w:pPr>
      <w:pStyle w:val="Header"/>
      <w:rPr>
        <w:rFonts w:ascii="Calibri" w:hAnsi="Calibri"/>
        <w:b w:val="0"/>
        <w:sz w:val="40"/>
      </w:rPr>
    </w:pPr>
    <w:r>
      <w:rPr>
        <w:rFonts w:ascii="Calibri" w:hAnsi="Calibri"/>
        <w:noProof/>
        <w:sz w:val="40"/>
      </w:rPr>
      <w:drawing>
        <wp:anchor distT="0" distB="0" distL="114300" distR="114300" simplePos="0" relativeHeight="251658240" behindDoc="0" locked="0" layoutInCell="1" allowOverlap="1" wp14:anchorId="316D16DC" wp14:editId="316D16DD">
          <wp:simplePos x="0" y="0"/>
          <wp:positionH relativeFrom="margin">
            <wp:align>right</wp:align>
          </wp:positionH>
          <wp:positionV relativeFrom="paragraph">
            <wp:posOffset>-266065</wp:posOffset>
          </wp:positionV>
          <wp:extent cx="2420112" cy="1191768"/>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swich-Institute-Logo-Colour-RGB medi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0112" cy="1191768"/>
                  </a:xfrm>
                  <a:prstGeom prst="rect">
                    <a:avLst/>
                  </a:prstGeom>
                </pic:spPr>
              </pic:pic>
            </a:graphicData>
          </a:graphic>
          <wp14:sizeRelH relativeFrom="page">
            <wp14:pctWidth>0</wp14:pctWidth>
          </wp14:sizeRelH>
          <wp14:sizeRelV relativeFrom="page">
            <wp14:pctHeight>0</wp14:pctHeight>
          </wp14:sizeRelV>
        </wp:anchor>
      </w:drawing>
    </w:r>
    <w:r w:rsidR="007B1677" w:rsidRPr="007B1677">
      <w:rPr>
        <w:rFonts w:ascii="Calibri" w:hAnsi="Calibri"/>
        <w:sz w:val="40"/>
      </w:rPr>
      <w:t>TERMS AND CONDITIONS</w:t>
    </w:r>
  </w:p>
  <w:p w14:paraId="316D16D7" w14:textId="77777777" w:rsidR="00D97CFB" w:rsidRDefault="007B1677" w:rsidP="00D97CFB">
    <w:pPr>
      <w:pStyle w:val="Header"/>
      <w:pBdr>
        <w:bottom w:val="single" w:sz="4" w:space="1" w:color="auto"/>
      </w:pBdr>
    </w:pPr>
    <w:r w:rsidRPr="007B1677">
      <w:rPr>
        <w:rFonts w:ascii="Calibri" w:hAnsi="Calibri"/>
        <w:sz w:val="40"/>
      </w:rPr>
      <w:t>Event Booking</w:t>
    </w:r>
  </w:p>
  <w:p w14:paraId="316D16D8" w14:textId="77777777" w:rsidR="006A7B77" w:rsidRDefault="006A7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6176"/>
    <w:multiLevelType w:val="hybridMultilevel"/>
    <w:tmpl w:val="886870E4"/>
    <w:lvl w:ilvl="0" w:tplc="08090001">
      <w:start w:val="1"/>
      <w:numFmt w:val="bullet"/>
      <w:lvlText w:val=""/>
      <w:lvlJc w:val="left"/>
      <w:pPr>
        <w:tabs>
          <w:tab w:val="num" w:pos="720"/>
        </w:tabs>
        <w:ind w:left="720" w:hanging="360"/>
      </w:pPr>
      <w:rPr>
        <w:rFonts w:ascii="Symbol" w:hAnsi="Symbol" w:hint="default"/>
      </w:rPr>
    </w:lvl>
    <w:lvl w:ilvl="1" w:tplc="FEC43F54">
      <w:start w:val="1"/>
      <w:numFmt w:val="lowerRoman"/>
      <w:lvlText w:val="%2)"/>
      <w:lvlJc w:val="left"/>
      <w:pPr>
        <w:tabs>
          <w:tab w:val="num" w:pos="1800"/>
        </w:tabs>
        <w:ind w:left="1800" w:hanging="72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E517FA"/>
    <w:multiLevelType w:val="hybridMultilevel"/>
    <w:tmpl w:val="F380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23C84"/>
    <w:multiLevelType w:val="hybridMultilevel"/>
    <w:tmpl w:val="A21ED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A8407E"/>
    <w:multiLevelType w:val="hybridMultilevel"/>
    <w:tmpl w:val="02780504"/>
    <w:lvl w:ilvl="0" w:tplc="509A85F4">
      <w:start w:val="1"/>
      <w:numFmt w:val="decimal"/>
      <w:lvlText w:val="%1."/>
      <w:lvlJc w:val="left"/>
      <w:pPr>
        <w:tabs>
          <w:tab w:val="num" w:pos="1080"/>
        </w:tabs>
        <w:ind w:left="1080" w:hanging="720"/>
      </w:pPr>
      <w:rPr>
        <w:rFonts w:hint="default"/>
      </w:rPr>
    </w:lvl>
    <w:lvl w:ilvl="1" w:tplc="FEC43F54">
      <w:start w:val="1"/>
      <w:numFmt w:val="lowerRoman"/>
      <w:lvlText w:val="%2)"/>
      <w:lvlJc w:val="left"/>
      <w:pPr>
        <w:tabs>
          <w:tab w:val="num" w:pos="1800"/>
        </w:tabs>
        <w:ind w:left="1800" w:hanging="72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9A1D8F"/>
    <w:multiLevelType w:val="hybridMultilevel"/>
    <w:tmpl w:val="588443DE"/>
    <w:lvl w:ilvl="0" w:tplc="509A85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D2000B"/>
    <w:multiLevelType w:val="hybridMultilevel"/>
    <w:tmpl w:val="FF4A812C"/>
    <w:lvl w:ilvl="0" w:tplc="509A85F4">
      <w:start w:val="6"/>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371E31"/>
    <w:multiLevelType w:val="hybridMultilevel"/>
    <w:tmpl w:val="519422AC"/>
    <w:lvl w:ilvl="0" w:tplc="08090001">
      <w:start w:val="1"/>
      <w:numFmt w:val="bullet"/>
      <w:lvlText w:val=""/>
      <w:lvlJc w:val="left"/>
      <w:pPr>
        <w:tabs>
          <w:tab w:val="num" w:pos="360"/>
        </w:tabs>
        <w:ind w:left="360" w:hanging="360"/>
      </w:pPr>
      <w:rPr>
        <w:rFonts w:ascii="Symbol" w:hAnsi="Symbol" w:hint="default"/>
      </w:rPr>
    </w:lvl>
    <w:lvl w:ilvl="1" w:tplc="FEC43F54">
      <w:start w:val="1"/>
      <w:numFmt w:val="lowerRoman"/>
      <w:lvlText w:val="%2)"/>
      <w:lvlJc w:val="left"/>
      <w:pPr>
        <w:tabs>
          <w:tab w:val="num" w:pos="1440"/>
        </w:tabs>
        <w:ind w:left="1440" w:hanging="72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6105DCC"/>
    <w:multiLevelType w:val="hybridMultilevel"/>
    <w:tmpl w:val="43DEE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8368BF"/>
    <w:multiLevelType w:val="hybridMultilevel"/>
    <w:tmpl w:val="78BC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A5C6A"/>
    <w:multiLevelType w:val="hybridMultilevel"/>
    <w:tmpl w:val="151C1796"/>
    <w:lvl w:ilvl="0" w:tplc="08090001">
      <w:start w:val="1"/>
      <w:numFmt w:val="bullet"/>
      <w:lvlText w:val=""/>
      <w:lvlJc w:val="left"/>
      <w:pPr>
        <w:tabs>
          <w:tab w:val="num" w:pos="720"/>
        </w:tabs>
        <w:ind w:left="720" w:hanging="360"/>
      </w:pPr>
      <w:rPr>
        <w:rFonts w:ascii="Symbol" w:hAnsi="Symbol" w:hint="default"/>
      </w:rPr>
    </w:lvl>
    <w:lvl w:ilvl="1" w:tplc="FEC43F54">
      <w:start w:val="1"/>
      <w:numFmt w:val="lowerRoman"/>
      <w:lvlText w:val="%2)"/>
      <w:lvlJc w:val="left"/>
      <w:pPr>
        <w:tabs>
          <w:tab w:val="num" w:pos="1800"/>
        </w:tabs>
        <w:ind w:left="1800" w:hanging="72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063A89"/>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8A6CEB"/>
    <w:multiLevelType w:val="hybridMultilevel"/>
    <w:tmpl w:val="77B00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6F1B46"/>
    <w:multiLevelType w:val="hybridMultilevel"/>
    <w:tmpl w:val="E2660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A2296B"/>
    <w:multiLevelType w:val="hybridMultilevel"/>
    <w:tmpl w:val="966E8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FC168C"/>
    <w:multiLevelType w:val="hybridMultilevel"/>
    <w:tmpl w:val="73AC1850"/>
    <w:lvl w:ilvl="0" w:tplc="08090001">
      <w:start w:val="1"/>
      <w:numFmt w:val="bullet"/>
      <w:lvlText w:val=""/>
      <w:lvlJc w:val="left"/>
      <w:pPr>
        <w:tabs>
          <w:tab w:val="num" w:pos="360"/>
        </w:tabs>
        <w:ind w:left="360" w:hanging="360"/>
      </w:pPr>
      <w:rPr>
        <w:rFonts w:ascii="Symbol" w:hAnsi="Symbol" w:hint="default"/>
      </w:rPr>
    </w:lvl>
    <w:lvl w:ilvl="1" w:tplc="FEC43F54">
      <w:start w:val="1"/>
      <w:numFmt w:val="lowerRoman"/>
      <w:lvlText w:val="%2)"/>
      <w:lvlJc w:val="left"/>
      <w:pPr>
        <w:tabs>
          <w:tab w:val="num" w:pos="1440"/>
        </w:tabs>
        <w:ind w:left="1440" w:hanging="72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2CF42E7"/>
    <w:multiLevelType w:val="multilevel"/>
    <w:tmpl w:val="453EDD1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Narrow" w:hAnsi="Arial Narrow"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3AB36FA"/>
    <w:multiLevelType w:val="hybridMultilevel"/>
    <w:tmpl w:val="C3FC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C96C95"/>
    <w:multiLevelType w:val="hybridMultilevel"/>
    <w:tmpl w:val="C7E658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202951"/>
    <w:multiLevelType w:val="hybridMultilevel"/>
    <w:tmpl w:val="3AF2E2D8"/>
    <w:lvl w:ilvl="0" w:tplc="12D27D1A">
      <w:start w:val="1"/>
      <w:numFmt w:val="decimal"/>
      <w:lvlText w:val="%1."/>
      <w:lvlJc w:val="left"/>
      <w:pPr>
        <w:ind w:left="360" w:hanging="360"/>
      </w:pPr>
      <w:rPr>
        <w:rFonts w:asciiTheme="minorHAnsi" w:hAnsiTheme="minorHAnsi" w:cstheme="minorHAnsi"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1986DF3"/>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0269D2"/>
    <w:multiLevelType w:val="hybridMultilevel"/>
    <w:tmpl w:val="D0C0F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E26EEF"/>
    <w:multiLevelType w:val="hybridMultilevel"/>
    <w:tmpl w:val="55D43DF0"/>
    <w:lvl w:ilvl="0" w:tplc="08090001">
      <w:start w:val="1"/>
      <w:numFmt w:val="bullet"/>
      <w:lvlText w:val=""/>
      <w:lvlJc w:val="left"/>
      <w:pPr>
        <w:tabs>
          <w:tab w:val="num" w:pos="360"/>
        </w:tabs>
        <w:ind w:left="360" w:hanging="360"/>
      </w:pPr>
      <w:rPr>
        <w:rFonts w:ascii="Symbol" w:hAnsi="Symbol" w:hint="default"/>
      </w:rPr>
    </w:lvl>
    <w:lvl w:ilvl="1" w:tplc="FEC43F54">
      <w:start w:val="1"/>
      <w:numFmt w:val="lowerRoman"/>
      <w:lvlText w:val="%2)"/>
      <w:lvlJc w:val="left"/>
      <w:pPr>
        <w:tabs>
          <w:tab w:val="num" w:pos="1440"/>
        </w:tabs>
        <w:ind w:left="1440" w:hanging="72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6B937C0"/>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9D2178"/>
    <w:multiLevelType w:val="hybridMultilevel"/>
    <w:tmpl w:val="2E6C2EE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A3E4B90"/>
    <w:multiLevelType w:val="hybridMultilevel"/>
    <w:tmpl w:val="233AE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8018DB"/>
    <w:multiLevelType w:val="hybridMultilevel"/>
    <w:tmpl w:val="9E2EC60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FB616B3"/>
    <w:multiLevelType w:val="hybridMultilevel"/>
    <w:tmpl w:val="06121EA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9AD579D"/>
    <w:multiLevelType w:val="hybridMultilevel"/>
    <w:tmpl w:val="A6DE10DE"/>
    <w:lvl w:ilvl="0" w:tplc="CC821D0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BD1527"/>
    <w:multiLevelType w:val="hybridMultilevel"/>
    <w:tmpl w:val="59DE06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B7D5FC9"/>
    <w:multiLevelType w:val="hybridMultilevel"/>
    <w:tmpl w:val="B0007D9E"/>
    <w:lvl w:ilvl="0" w:tplc="509A85F4">
      <w:start w:val="6"/>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9" w:tentative="1">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B80580D"/>
    <w:multiLevelType w:val="hybridMultilevel"/>
    <w:tmpl w:val="40E88BAC"/>
    <w:lvl w:ilvl="0" w:tplc="08090001">
      <w:start w:val="1"/>
      <w:numFmt w:val="bullet"/>
      <w:lvlText w:val=""/>
      <w:lvlJc w:val="left"/>
      <w:pPr>
        <w:tabs>
          <w:tab w:val="num" w:pos="360"/>
        </w:tabs>
        <w:ind w:left="360" w:hanging="360"/>
      </w:pPr>
      <w:rPr>
        <w:rFonts w:ascii="Symbol" w:hAnsi="Symbol" w:hint="default"/>
      </w:rPr>
    </w:lvl>
    <w:lvl w:ilvl="1" w:tplc="FEC43F54">
      <w:start w:val="1"/>
      <w:numFmt w:val="lowerRoman"/>
      <w:lvlText w:val="%2)"/>
      <w:lvlJc w:val="left"/>
      <w:pPr>
        <w:tabs>
          <w:tab w:val="num" w:pos="1440"/>
        </w:tabs>
        <w:ind w:left="1440" w:hanging="72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C0C4862"/>
    <w:multiLevelType w:val="hybridMultilevel"/>
    <w:tmpl w:val="4EB2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D39A4"/>
    <w:multiLevelType w:val="hybridMultilevel"/>
    <w:tmpl w:val="29E464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8C57EE"/>
    <w:multiLevelType w:val="hybridMultilevel"/>
    <w:tmpl w:val="FD7E6FA0"/>
    <w:lvl w:ilvl="0" w:tplc="08090001">
      <w:start w:val="1"/>
      <w:numFmt w:val="bullet"/>
      <w:lvlText w:val=""/>
      <w:lvlJc w:val="left"/>
      <w:pPr>
        <w:tabs>
          <w:tab w:val="num" w:pos="720"/>
        </w:tabs>
        <w:ind w:left="720" w:hanging="360"/>
      </w:pPr>
      <w:rPr>
        <w:rFonts w:ascii="Symbol" w:hAnsi="Symbol" w:hint="default"/>
      </w:rPr>
    </w:lvl>
    <w:lvl w:ilvl="1" w:tplc="FEC43F54">
      <w:start w:val="1"/>
      <w:numFmt w:val="lowerRoman"/>
      <w:lvlText w:val="%2)"/>
      <w:lvlJc w:val="left"/>
      <w:pPr>
        <w:tabs>
          <w:tab w:val="num" w:pos="1800"/>
        </w:tabs>
        <w:ind w:left="1800" w:hanging="72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20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380448E"/>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ED28F0"/>
    <w:multiLevelType w:val="hybridMultilevel"/>
    <w:tmpl w:val="1D943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24F7F"/>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4C90659"/>
    <w:multiLevelType w:val="hybridMultilevel"/>
    <w:tmpl w:val="5790A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B1521"/>
    <w:multiLevelType w:val="hybridMultilevel"/>
    <w:tmpl w:val="AA700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CC2F4A"/>
    <w:multiLevelType w:val="hybridMultilevel"/>
    <w:tmpl w:val="B31CE878"/>
    <w:lvl w:ilvl="0" w:tplc="08090001">
      <w:start w:val="1"/>
      <w:numFmt w:val="bullet"/>
      <w:lvlText w:val=""/>
      <w:lvlJc w:val="left"/>
      <w:pPr>
        <w:tabs>
          <w:tab w:val="num" w:pos="360"/>
        </w:tabs>
        <w:ind w:left="360" w:hanging="360"/>
      </w:pPr>
      <w:rPr>
        <w:rFonts w:ascii="Symbol" w:hAnsi="Symbol" w:hint="default"/>
      </w:rPr>
    </w:lvl>
    <w:lvl w:ilvl="1" w:tplc="FEC43F54">
      <w:start w:val="1"/>
      <w:numFmt w:val="lowerRoman"/>
      <w:lvlText w:val="%2)"/>
      <w:lvlJc w:val="left"/>
      <w:pPr>
        <w:tabs>
          <w:tab w:val="num" w:pos="1440"/>
        </w:tabs>
        <w:ind w:left="1440" w:hanging="72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77083FF8"/>
    <w:multiLevelType w:val="hybridMultilevel"/>
    <w:tmpl w:val="B8E251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96DD8"/>
    <w:multiLevelType w:val="hybridMultilevel"/>
    <w:tmpl w:val="9094F550"/>
    <w:lvl w:ilvl="0" w:tplc="509A85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39099852">
    <w:abstractNumId w:val="10"/>
  </w:num>
  <w:num w:numId="2" w16cid:durableId="1926765812">
    <w:abstractNumId w:val="22"/>
  </w:num>
  <w:num w:numId="3" w16cid:durableId="1450127552">
    <w:abstractNumId w:val="37"/>
  </w:num>
  <w:num w:numId="4" w16cid:durableId="58019788">
    <w:abstractNumId w:val="19"/>
  </w:num>
  <w:num w:numId="5" w16cid:durableId="1422145644">
    <w:abstractNumId w:val="35"/>
  </w:num>
  <w:num w:numId="6" w16cid:durableId="138349186">
    <w:abstractNumId w:val="24"/>
  </w:num>
  <w:num w:numId="7" w16cid:durableId="2019113554">
    <w:abstractNumId w:val="38"/>
  </w:num>
  <w:num w:numId="8" w16cid:durableId="1555199295">
    <w:abstractNumId w:val="7"/>
  </w:num>
  <w:num w:numId="9" w16cid:durableId="1264872874">
    <w:abstractNumId w:val="28"/>
  </w:num>
  <w:num w:numId="10" w16cid:durableId="413356771">
    <w:abstractNumId w:val="3"/>
  </w:num>
  <w:num w:numId="11" w16cid:durableId="994797514">
    <w:abstractNumId w:val="5"/>
  </w:num>
  <w:num w:numId="12" w16cid:durableId="1668744902">
    <w:abstractNumId w:val="9"/>
  </w:num>
  <w:num w:numId="13" w16cid:durableId="832840189">
    <w:abstractNumId w:val="4"/>
  </w:num>
  <w:num w:numId="14" w16cid:durableId="121265283">
    <w:abstractNumId w:val="42"/>
  </w:num>
  <w:num w:numId="15" w16cid:durableId="467358600">
    <w:abstractNumId w:val="26"/>
  </w:num>
  <w:num w:numId="16" w16cid:durableId="1434327730">
    <w:abstractNumId w:val="23"/>
  </w:num>
  <w:num w:numId="17" w16cid:durableId="712080736">
    <w:abstractNumId w:val="25"/>
  </w:num>
  <w:num w:numId="18" w16cid:durableId="2137215406">
    <w:abstractNumId w:val="29"/>
  </w:num>
  <w:num w:numId="19" w16cid:durableId="769665131">
    <w:abstractNumId w:val="11"/>
  </w:num>
  <w:num w:numId="20" w16cid:durableId="1427726086">
    <w:abstractNumId w:val="36"/>
  </w:num>
  <w:num w:numId="21" w16cid:durableId="1645115363">
    <w:abstractNumId w:val="13"/>
  </w:num>
  <w:num w:numId="22" w16cid:durableId="217205659">
    <w:abstractNumId w:val="41"/>
  </w:num>
  <w:num w:numId="23" w16cid:durableId="283586318">
    <w:abstractNumId w:val="14"/>
  </w:num>
  <w:num w:numId="24" w16cid:durableId="1505629409">
    <w:abstractNumId w:val="30"/>
  </w:num>
  <w:num w:numId="25" w16cid:durableId="242186021">
    <w:abstractNumId w:val="40"/>
  </w:num>
  <w:num w:numId="26" w16cid:durableId="839197247">
    <w:abstractNumId w:val="0"/>
  </w:num>
  <w:num w:numId="27" w16cid:durableId="1080516879">
    <w:abstractNumId w:val="21"/>
  </w:num>
  <w:num w:numId="28" w16cid:durableId="2045059841">
    <w:abstractNumId w:val="6"/>
  </w:num>
  <w:num w:numId="29" w16cid:durableId="932974788">
    <w:abstractNumId w:val="33"/>
  </w:num>
  <w:num w:numId="30" w16cid:durableId="1193377358">
    <w:abstractNumId w:val="17"/>
  </w:num>
  <w:num w:numId="31" w16cid:durableId="403376848">
    <w:abstractNumId w:val="32"/>
  </w:num>
  <w:num w:numId="32" w16cid:durableId="1937715472">
    <w:abstractNumId w:val="15"/>
  </w:num>
  <w:num w:numId="33" w16cid:durableId="31882969">
    <w:abstractNumId w:val="34"/>
  </w:num>
  <w:num w:numId="34" w16cid:durableId="868373973">
    <w:abstractNumId w:val="2"/>
  </w:num>
  <w:num w:numId="35" w16cid:durableId="1597011451">
    <w:abstractNumId w:val="20"/>
  </w:num>
  <w:num w:numId="36" w16cid:durableId="1920140006">
    <w:abstractNumId w:val="8"/>
  </w:num>
  <w:num w:numId="37" w16cid:durableId="217404742">
    <w:abstractNumId w:val="39"/>
  </w:num>
  <w:num w:numId="38" w16cid:durableId="613023867">
    <w:abstractNumId w:val="12"/>
  </w:num>
  <w:num w:numId="39" w16cid:durableId="926233660">
    <w:abstractNumId w:val="27"/>
  </w:num>
  <w:num w:numId="40" w16cid:durableId="1269583741">
    <w:abstractNumId w:val="16"/>
  </w:num>
  <w:num w:numId="41" w16cid:durableId="1368142317">
    <w:abstractNumId w:val="31"/>
  </w:num>
  <w:num w:numId="42" w16cid:durableId="1439372250">
    <w:abstractNumId w:val="1"/>
  </w:num>
  <w:num w:numId="43" w16cid:durableId="17217087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BE"/>
    <w:rsid w:val="000063EA"/>
    <w:rsid w:val="000070C0"/>
    <w:rsid w:val="000313E4"/>
    <w:rsid w:val="00087EF4"/>
    <w:rsid w:val="00091217"/>
    <w:rsid w:val="000D2D72"/>
    <w:rsid w:val="00106797"/>
    <w:rsid w:val="00125161"/>
    <w:rsid w:val="001C1F9E"/>
    <w:rsid w:val="00241669"/>
    <w:rsid w:val="00245A47"/>
    <w:rsid w:val="002635F0"/>
    <w:rsid w:val="0026640C"/>
    <w:rsid w:val="00295D33"/>
    <w:rsid w:val="002D1A2E"/>
    <w:rsid w:val="00311734"/>
    <w:rsid w:val="0032526F"/>
    <w:rsid w:val="00331776"/>
    <w:rsid w:val="003675DB"/>
    <w:rsid w:val="003728EB"/>
    <w:rsid w:val="003D1437"/>
    <w:rsid w:val="004060B8"/>
    <w:rsid w:val="00416EFF"/>
    <w:rsid w:val="0045432D"/>
    <w:rsid w:val="004B2370"/>
    <w:rsid w:val="004B341A"/>
    <w:rsid w:val="004D19EF"/>
    <w:rsid w:val="004E12BB"/>
    <w:rsid w:val="00560A1C"/>
    <w:rsid w:val="005A11C0"/>
    <w:rsid w:val="005A3093"/>
    <w:rsid w:val="005D1DE6"/>
    <w:rsid w:val="005D2994"/>
    <w:rsid w:val="006205AD"/>
    <w:rsid w:val="00632BB2"/>
    <w:rsid w:val="0064261B"/>
    <w:rsid w:val="006A7B77"/>
    <w:rsid w:val="00750F1D"/>
    <w:rsid w:val="0076211D"/>
    <w:rsid w:val="007647BC"/>
    <w:rsid w:val="00773A8B"/>
    <w:rsid w:val="007B1677"/>
    <w:rsid w:val="007B2AAB"/>
    <w:rsid w:val="007E376A"/>
    <w:rsid w:val="0080444E"/>
    <w:rsid w:val="00805925"/>
    <w:rsid w:val="00823234"/>
    <w:rsid w:val="008773C6"/>
    <w:rsid w:val="008A62F4"/>
    <w:rsid w:val="009142B6"/>
    <w:rsid w:val="00944905"/>
    <w:rsid w:val="00953141"/>
    <w:rsid w:val="00984EEF"/>
    <w:rsid w:val="00996AAC"/>
    <w:rsid w:val="009D25B3"/>
    <w:rsid w:val="00A02E2E"/>
    <w:rsid w:val="00A23CF1"/>
    <w:rsid w:val="00A76811"/>
    <w:rsid w:val="00A950BE"/>
    <w:rsid w:val="00B011EA"/>
    <w:rsid w:val="00B06845"/>
    <w:rsid w:val="00B268F0"/>
    <w:rsid w:val="00B4728C"/>
    <w:rsid w:val="00BC5BEB"/>
    <w:rsid w:val="00BC6E24"/>
    <w:rsid w:val="00BD1A0F"/>
    <w:rsid w:val="00BD59C4"/>
    <w:rsid w:val="00BE741E"/>
    <w:rsid w:val="00C66C78"/>
    <w:rsid w:val="00CB1F3A"/>
    <w:rsid w:val="00CC2B9B"/>
    <w:rsid w:val="00CE46E4"/>
    <w:rsid w:val="00D46D5D"/>
    <w:rsid w:val="00D517FF"/>
    <w:rsid w:val="00D628EA"/>
    <w:rsid w:val="00D62E5A"/>
    <w:rsid w:val="00D758AA"/>
    <w:rsid w:val="00D97CFB"/>
    <w:rsid w:val="00DB710F"/>
    <w:rsid w:val="00DC76BE"/>
    <w:rsid w:val="00DE6802"/>
    <w:rsid w:val="00E3183F"/>
    <w:rsid w:val="00E40F26"/>
    <w:rsid w:val="00E610CA"/>
    <w:rsid w:val="00E76562"/>
    <w:rsid w:val="00F576BE"/>
    <w:rsid w:val="00F719E4"/>
    <w:rsid w:val="00F9115B"/>
    <w:rsid w:val="00FB4F51"/>
    <w:rsid w:val="00FE3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D16B6"/>
  <w15:chartTrackingRefBased/>
  <w15:docId w15:val="{A6835F98-5F62-42AB-911B-2AD410FC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jc w:val="both"/>
    </w:pPr>
    <w:rPr>
      <w:rFonts w:ascii="Arial" w:hAnsi="Arial"/>
      <w:sz w:val="24"/>
      <w:szCs w:val="24"/>
    </w:rPr>
  </w:style>
  <w:style w:type="paragraph" w:styleId="Heading1">
    <w:name w:val="heading 1"/>
    <w:basedOn w:val="Normal"/>
    <w:next w:val="Normal"/>
    <w:qFormat/>
    <w:pPr>
      <w:keepNext/>
      <w:spacing w:before="120" w:after="120"/>
      <w:outlineLvl w:val="0"/>
    </w:pPr>
    <w:rPr>
      <w:rFonts w:ascii="Arial Narrow" w:hAnsi="Arial Narrow" w:cs="Arial"/>
      <w:b/>
      <w:bCs/>
      <w:kern w:val="32"/>
      <w:sz w:val="48"/>
      <w:szCs w:val="32"/>
    </w:rPr>
  </w:style>
  <w:style w:type="paragraph" w:styleId="Heading2">
    <w:name w:val="heading 2"/>
    <w:basedOn w:val="Normal"/>
    <w:next w:val="Normal"/>
    <w:qFormat/>
    <w:pPr>
      <w:keepNext/>
      <w:spacing w:before="240" w:after="120"/>
      <w:outlineLvl w:val="1"/>
    </w:pPr>
    <w:rPr>
      <w:rFonts w:ascii="Arial Narrow" w:hAnsi="Arial Narrow" w:cs="Arial"/>
      <w:b/>
      <w:bCs/>
      <w:iCs/>
      <w:sz w:val="36"/>
      <w:szCs w:val="28"/>
    </w:rPr>
  </w:style>
  <w:style w:type="paragraph" w:styleId="Heading3">
    <w:name w:val="heading 3"/>
    <w:basedOn w:val="Normal"/>
    <w:next w:val="Normal"/>
    <w:qFormat/>
    <w:pPr>
      <w:keepNext/>
      <w:spacing w:before="120" w:after="120"/>
      <w:outlineLvl w:val="2"/>
    </w:pPr>
    <w:rPr>
      <w:rFonts w:ascii="Arial Narrow" w:hAnsi="Arial Narrow"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b/>
    </w:rPr>
  </w:style>
  <w:style w:type="paragraph" w:styleId="Footer">
    <w:name w:val="footer"/>
    <w:basedOn w:val="Normal"/>
    <w:semiHidden/>
    <w:pPr>
      <w:tabs>
        <w:tab w:val="center" w:pos="4153"/>
        <w:tab w:val="right" w:pos="8306"/>
      </w:tabs>
      <w:spacing w:before="0" w:after="0"/>
    </w:pPr>
    <w:rPr>
      <w:sz w:val="20"/>
    </w:rPr>
  </w:style>
  <w:style w:type="paragraph" w:customStyle="1" w:styleId="MediumGrid21">
    <w:name w:val="Medium Grid 21"/>
    <w:uiPriority w:val="1"/>
    <w:qFormat/>
    <w:rsid w:val="00632BB2"/>
    <w:rPr>
      <w:rFonts w:eastAsia="Calibri"/>
      <w:sz w:val="24"/>
      <w:szCs w:val="24"/>
      <w:lang w:val="en-US" w:eastAsia="en-US"/>
    </w:rPr>
  </w:style>
  <w:style w:type="character" w:styleId="PageNumber">
    <w:name w:val="page number"/>
    <w:basedOn w:val="DefaultParagraphFont"/>
    <w:semiHidden/>
  </w:style>
  <w:style w:type="character" w:customStyle="1" w:styleId="Heading3Char">
    <w:name w:val="Heading 3 Char"/>
    <w:rPr>
      <w:rFonts w:ascii="Arial Narrow" w:hAnsi="Arial Narrow" w:cs="Arial"/>
      <w:b/>
      <w:bCs/>
      <w:sz w:val="28"/>
      <w:szCs w:val="26"/>
      <w:lang w:val="en-GB" w:eastAsia="en-GB" w:bidi="ar-SA"/>
    </w:rPr>
  </w:style>
  <w:style w:type="paragraph" w:styleId="BodyText2">
    <w:name w:val="Body Text 2"/>
    <w:basedOn w:val="Normal"/>
    <w:semiHidden/>
    <w:pPr>
      <w:spacing w:before="0" w:after="0"/>
      <w:ind w:right="-619"/>
      <w:jc w:val="left"/>
    </w:pPr>
    <w:rPr>
      <w:rFonts w:ascii="Arial Narrow" w:hAnsi="Arial Narrow"/>
      <w:sz w:val="22"/>
      <w:szCs w:val="20"/>
      <w:lang w:eastAsia="en-US"/>
    </w:rPr>
  </w:style>
  <w:style w:type="paragraph" w:styleId="BalloonText">
    <w:name w:val="Balloon Text"/>
    <w:basedOn w:val="Normal"/>
    <w:link w:val="BalloonTextChar"/>
    <w:uiPriority w:val="99"/>
    <w:semiHidden/>
    <w:unhideWhenUsed/>
    <w:rsid w:val="00295D33"/>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295D33"/>
    <w:rPr>
      <w:rFonts w:ascii="Tahoma" w:hAnsi="Tahoma" w:cs="Tahoma"/>
      <w:sz w:val="16"/>
      <w:szCs w:val="16"/>
    </w:rPr>
  </w:style>
  <w:style w:type="character" w:customStyle="1" w:styleId="HeaderChar">
    <w:name w:val="Header Char"/>
    <w:link w:val="Header"/>
    <w:locked/>
    <w:rsid w:val="00D97CFB"/>
    <w:rPr>
      <w:rFonts w:ascii="Arial" w:hAnsi="Arial"/>
      <w:b/>
      <w:sz w:val="24"/>
      <w:szCs w:val="24"/>
    </w:rPr>
  </w:style>
  <w:style w:type="paragraph" w:styleId="ListParagraph">
    <w:name w:val="List Paragraph"/>
    <w:basedOn w:val="Normal"/>
    <w:uiPriority w:val="72"/>
    <w:qFormat/>
    <w:rsid w:val="00877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9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CD929B917C04B8A021D53CAF909D2" ma:contentTypeVersion="15" ma:contentTypeDescription="Create a new document." ma:contentTypeScope="" ma:versionID="ba0affd7cc0ae6dfb98aeb686416bda7">
  <xsd:schema xmlns:xsd="http://www.w3.org/2001/XMLSchema" xmlns:xs="http://www.w3.org/2001/XMLSchema" xmlns:p="http://schemas.microsoft.com/office/2006/metadata/properties" xmlns:ns2="37a81351-d3b0-4193-98f7-139a2b5eb0b2" xmlns:ns3="386d76af-8842-4230-ba09-0eb4695466c6" targetNamespace="http://schemas.microsoft.com/office/2006/metadata/properties" ma:root="true" ma:fieldsID="516ae786ec300a54797e77f1b61e6180" ns2:_="" ns3:_="">
    <xsd:import namespace="37a81351-d3b0-4193-98f7-139a2b5eb0b2"/>
    <xsd:import namespace="386d76af-8842-4230-ba09-0eb4695466c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81351-d3b0-4193-98f7-139a2b5eb0b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f3842b1-9a9e-45e1-8e73-9042ad331e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d76af-8842-4230-ba09-0eb4695466c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2a5a55e-58fa-4dd5-ab96-1295e886153e}" ma:internalName="TaxCatchAll" ma:showField="CatchAllData" ma:web="386d76af-8842-4230-ba09-0eb4695466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a81351-d3b0-4193-98f7-139a2b5eb0b2">
      <Terms xmlns="http://schemas.microsoft.com/office/infopath/2007/PartnerControls"/>
    </lcf76f155ced4ddcb4097134ff3c332f>
    <TaxCatchAll xmlns="386d76af-8842-4230-ba09-0eb4695466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87326-93D9-4860-87EF-A39E4C4E5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81351-d3b0-4193-98f7-139a2b5eb0b2"/>
    <ds:schemaRef ds:uri="386d76af-8842-4230-ba09-0eb469546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E081E-760F-4EE6-8F3E-1910260660F5}">
  <ds:schemaRefs>
    <ds:schemaRef ds:uri="http://schemas.microsoft.com/office/2006/metadata/properties"/>
    <ds:schemaRef ds:uri="http://schemas.microsoft.com/office/infopath/2007/PartnerControls"/>
    <ds:schemaRef ds:uri="37a81351-d3b0-4193-98f7-139a2b5eb0b2"/>
    <ds:schemaRef ds:uri="386d76af-8842-4230-ba09-0eb4695466c6"/>
  </ds:schemaRefs>
</ds:datastoreItem>
</file>

<file path=customXml/itemProps3.xml><?xml version="1.0" encoding="utf-8"?>
<ds:datastoreItem xmlns:ds="http://schemas.openxmlformats.org/officeDocument/2006/customXml" ds:itemID="{C47D9785-80F6-4B28-8FDC-4F87AF8F9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Office Wizard</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 Waldron</dc:creator>
  <cp:keywords/>
  <cp:lastModifiedBy>General Manager</cp:lastModifiedBy>
  <cp:revision>8</cp:revision>
  <cp:lastPrinted>2015-03-30T15:51:00Z</cp:lastPrinted>
  <dcterms:created xsi:type="dcterms:W3CDTF">2020-07-24T09:45:00Z</dcterms:created>
  <dcterms:modified xsi:type="dcterms:W3CDTF">2024-11-13T14:00:00Z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0x010100CA8CD929B917C04B8A021D53CAF909D2</vt:lpwstr>
  </property>
  <property fmtid="{D5CDD505-2E9C-101B-9397-08002B2CF9AE}" pid="3" name="MediaServiceImageTags">
    <vt:lpwstr/>
  </property>
</Properties>
</file>